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42E3B" w:rsidRPr="005A0D58" w:rsidTr="00020E6E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B42E3B" w:rsidRPr="00FA01FA" w:rsidTr="00020E6E">
              <w:tc>
                <w:tcPr>
                  <w:tcW w:w="440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B42E3B" w:rsidRPr="00FA01FA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B42E3B" w:rsidRPr="00FA01FA" w:rsidTr="00020E6E">
              <w:tc>
                <w:tcPr>
                  <w:tcW w:w="440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B42E3B" w:rsidRPr="00FA01FA" w:rsidRDefault="00407183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17.12.2021 № 753</w:t>
                  </w:r>
                </w:p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B42E3B" w:rsidRPr="00FA01FA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42E3B" w:rsidRPr="005A0D58" w:rsidRDefault="00B42E3B" w:rsidP="004C4AC5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B42E3B" w:rsidRPr="00424B7D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Об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     </w:t>
            </w: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итогах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открытого</w:t>
            </w:r>
          </w:p>
          <w:p w:rsidR="00B42E3B" w:rsidRPr="001D70E0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Pr="005A0D58">
              <w:rPr>
                <w:rFonts w:ascii="Times New Roman" w:hAnsi="Times New Roman"/>
                <w:sz w:val="30"/>
                <w:szCs w:val="30"/>
              </w:rPr>
              <w:t>онкурса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-выставки декоративно-прикладного и изобразительного искусства детей с ограниченными возможностями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5A0D58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42E3B" w:rsidRPr="00876357" w:rsidRDefault="00B42E3B" w:rsidP="004C4AC5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 основании 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приказа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46F5D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от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19.10.2021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664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 проведении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открытого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>а-выставки декоративно-прикладного и изобразительного искусства детей с ограниченными возможностями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»</w:t>
            </w:r>
            <w:r w:rsidRPr="00646F5D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, с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целью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создания условий для трудового и эстетического воспитания учащихся с ограниченными возможностями, популяризации декоративно-прикладного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                    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и изобразительного искусства на основе сформированного интереса,</w:t>
            </w:r>
            <w:r w:rsidRPr="00646F5D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формирования уверенности в собственных силах, </w:t>
            </w:r>
            <w:r w:rsidRPr="00646F5D">
              <w:rPr>
                <w:rFonts w:ascii="Times New Roman" w:hAnsi="Times New Roman"/>
                <w:color w:val="000000"/>
                <w:sz w:val="30"/>
                <w:szCs w:val="30"/>
              </w:rPr>
              <w:t>воспитания у учащихся устойчивого положительного отношения к труду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, предоставления учащимся возможностей для развития социальных и коммуникативных навыков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, укрепления связей со Смоленским областным государственным бюджетным учреждением дополнительного образования «Центр развития творчества детей и юношества»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20 октября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 по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27 ноября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21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года прошел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открытый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646F5D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Pr="00646F5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-выставка 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изобразительного искусства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«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Разноцветный мир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».</w:t>
            </w:r>
          </w:p>
          <w:p w:rsidR="00B42E3B" w:rsidRPr="006E5A10" w:rsidRDefault="00B42E3B" w:rsidP="004C4AC5">
            <w:pPr>
              <w:pStyle w:val="a6"/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15CCB">
              <w:rPr>
                <w:rFonts w:ascii="Times New Roman" w:hAnsi="Times New Roman"/>
                <w:sz w:val="30"/>
                <w:szCs w:val="30"/>
              </w:rPr>
              <w:t>На конкурс было представлено</w:t>
            </w:r>
            <w:r w:rsidRPr="00F15C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F15CCB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33</w:t>
            </w:r>
            <w:r w:rsidRPr="00F15CC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F15CCB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работы</w:t>
            </w:r>
            <w:r w:rsidRPr="00F15CC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учреждений образования Смоленской области: </w:t>
            </w:r>
            <w:r w:rsidRPr="00F15CCB">
              <w:rPr>
                <w:rFonts w:ascii="Times New Roman" w:hAnsi="Times New Roman"/>
                <w:sz w:val="30"/>
                <w:szCs w:val="3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F15CCB">
              <w:rPr>
                <w:rFonts w:ascii="Times New Roman" w:hAnsi="Times New Roman"/>
                <w:sz w:val="30"/>
                <w:szCs w:val="30"/>
                <w:lang w:val="ru-RU"/>
              </w:rPr>
              <w:t>Велижский</w:t>
            </w:r>
            <w:proofErr w:type="spellEnd"/>
            <w:r w:rsidRPr="00F15C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Дом детского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творчества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F6640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учреждение дополнительного образования «Дом детского твор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чества» </w:t>
            </w:r>
            <w:r w:rsidRPr="00F6640B">
              <w:rPr>
                <w:rFonts w:ascii="Times New Roman" w:hAnsi="Times New Roman"/>
                <w:sz w:val="30"/>
                <w:szCs w:val="30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 </w:t>
            </w:r>
            <w:r w:rsidRPr="00F6640B">
              <w:rPr>
                <w:rFonts w:ascii="Times New Roman" w:hAnsi="Times New Roman"/>
                <w:sz w:val="30"/>
                <w:szCs w:val="30"/>
              </w:rPr>
              <w:t>учреждение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Дворец творчества детей и молодежи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города Смоленска, </w:t>
            </w:r>
            <w:r w:rsidRPr="009E3CDE">
              <w:rPr>
                <w:rFonts w:ascii="Times New Roman" w:hAnsi="Times New Roman"/>
                <w:sz w:val="30"/>
                <w:szCs w:val="30"/>
              </w:rPr>
              <w:t>Смоленск</w:t>
            </w:r>
            <w:r>
              <w:rPr>
                <w:rFonts w:ascii="Times New Roman" w:hAnsi="Times New Roman"/>
                <w:sz w:val="30"/>
                <w:szCs w:val="30"/>
              </w:rPr>
              <w:t>ое</w:t>
            </w:r>
            <w:r w:rsidRPr="009E3CDE">
              <w:rPr>
                <w:rFonts w:ascii="Times New Roman" w:hAnsi="Times New Roman"/>
                <w:sz w:val="30"/>
                <w:szCs w:val="30"/>
              </w:rPr>
              <w:t xml:space="preserve"> областно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9E3CDE">
              <w:rPr>
                <w:rFonts w:ascii="Times New Roman" w:hAnsi="Times New Roman"/>
                <w:sz w:val="30"/>
                <w:szCs w:val="30"/>
              </w:rPr>
              <w:t xml:space="preserve"> государственн</w:t>
            </w:r>
            <w:r>
              <w:rPr>
                <w:rFonts w:ascii="Times New Roman" w:hAnsi="Times New Roman"/>
                <w:sz w:val="30"/>
                <w:szCs w:val="30"/>
              </w:rPr>
              <w:t>ое</w:t>
            </w:r>
            <w:r w:rsidRPr="009E3CDE">
              <w:rPr>
                <w:rFonts w:ascii="Times New Roman" w:hAnsi="Times New Roman"/>
                <w:sz w:val="30"/>
                <w:szCs w:val="30"/>
              </w:rPr>
              <w:t xml:space="preserve"> бюджетно</w:t>
            </w:r>
            <w:r>
              <w:rPr>
                <w:rFonts w:ascii="Times New Roman" w:hAnsi="Times New Roman"/>
                <w:sz w:val="30"/>
                <w:szCs w:val="30"/>
              </w:rPr>
              <w:t>е учреждение</w:t>
            </w:r>
            <w:r w:rsidRPr="009E3CDE">
              <w:rPr>
                <w:rFonts w:ascii="Times New Roman" w:hAnsi="Times New Roman"/>
                <w:sz w:val="30"/>
                <w:szCs w:val="30"/>
              </w:rPr>
              <w:t xml:space="preserve"> дополнительного образования «Центр развития творчества детей и юношества»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06507">
              <w:rPr>
                <w:rFonts w:ascii="Times New Roman" w:hAnsi="Times New Roman"/>
                <w:sz w:val="30"/>
                <w:szCs w:val="30"/>
                <w:lang w:val="ru-RU"/>
              </w:rPr>
              <w:t>Областное государственное бюджетное общеобразовательное учреждение «Центр образования и развития «Особый ребенок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» г. </w:t>
            </w:r>
            <w:r w:rsidRPr="00E06507">
              <w:rPr>
                <w:rFonts w:ascii="Times New Roman" w:hAnsi="Times New Roman"/>
                <w:sz w:val="30"/>
                <w:szCs w:val="30"/>
                <w:lang w:val="ru-RU"/>
              </w:rPr>
              <w:t>Смоленска»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F6640B">
              <w:rPr>
                <w:rFonts w:ascii="Times New Roman" w:hAnsi="Times New Roman"/>
                <w:sz w:val="30"/>
                <w:szCs w:val="30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/>
                <w:sz w:val="30"/>
                <w:szCs w:val="30"/>
              </w:rPr>
              <w:t>ого образования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«Холм-Жирковский районный Дом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 xml:space="preserve">творчества детей и </w:t>
            </w:r>
            <w:r w:rsidRPr="006E5A10">
              <w:rPr>
                <w:rFonts w:ascii="Times New Roman" w:hAnsi="Times New Roman"/>
                <w:sz w:val="30"/>
                <w:szCs w:val="30"/>
                <w:lang w:val="ru-RU"/>
              </w:rPr>
              <w:t>юношества»</w:t>
            </w:r>
            <w:r w:rsidR="006E5A10" w:rsidRPr="006E5A1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Холм-Жирковского района Смоленской области</w:t>
            </w:r>
            <w:r w:rsidRPr="006E5A1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B42E3B" w:rsidRPr="007B573A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38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Pr="007B573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15</w:t>
            </w:r>
            <w:r w:rsidRPr="007B573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учреждений образования Молодечненского района: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 имени Янки Купалы»,</w:t>
            </w:r>
            <w:r w:rsidRPr="007B573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 «Молодечненская средняя школа №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4»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 7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Pr="007B573A">
              <w:rPr>
                <w:lang w:val="ru-RU"/>
              </w:rPr>
              <w:t> 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8 г. Молодечно»,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«Гимназия № 10 г. Молодечно», государственное учреждение образования «Средняя школа № 11 г. Молодечно», 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 № 14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>Молодечно»,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учреждение образования «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государственное учреждение образования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Граничский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базовая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Полочанская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«Чистинская средняя школа Молодечненского района», 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7B573A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Pr="007B573A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Pr="007B573A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Pr="007B573A">
              <w:rPr>
                <w:rFonts w:ascii="Times New Roman" w:hAnsi="Times New Roman"/>
                <w:sz w:val="30"/>
                <w:szCs w:val="30"/>
                <w:lang w:val="ru-RU" w:eastAsia="en-US"/>
              </w:rPr>
              <w:t>,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«Центр коррекционно-развивающего обучения и реабилитации</w:t>
            </w:r>
            <w:r w:rsidR="004D4D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 Молодечно</w:t>
            </w:r>
            <w:r w:rsidRPr="007B573A">
              <w:rPr>
                <w:rFonts w:ascii="Times New Roman" w:hAnsi="Times New Roman"/>
                <w:sz w:val="30"/>
                <w:szCs w:val="30"/>
                <w:lang w:val="ru-RU"/>
              </w:rPr>
              <w:t>».</w:t>
            </w:r>
            <w:r w:rsidRPr="007B573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42E3B" w:rsidRPr="00876357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76357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876357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76357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B5AA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открытого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876357">
              <w:rPr>
                <w:rFonts w:ascii="Times New Roman" w:hAnsi="Times New Roman"/>
                <w:sz w:val="30"/>
                <w:szCs w:val="30"/>
                <w:lang w:val="ru-RU"/>
              </w:rPr>
              <w:t>изобразительного искусства</w:t>
            </w:r>
          </w:p>
          <w:p w:rsidR="00B42E3B" w:rsidRPr="000A3BC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D58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7B573A" w:rsidRDefault="00B42E3B" w:rsidP="004C4AC5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Признать победителями </w:t>
      </w:r>
      <w:r>
        <w:rPr>
          <w:rFonts w:ascii="Times New Roman" w:hAnsi="Times New Roman"/>
          <w:sz w:val="30"/>
          <w:szCs w:val="30"/>
          <w:lang w:val="ru-RU"/>
        </w:rPr>
        <w:t>открытого</w:t>
      </w:r>
      <w:r w:rsidRPr="0081621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16211">
        <w:rPr>
          <w:rFonts w:ascii="Times New Roman" w:hAnsi="Times New Roman"/>
          <w:sz w:val="30"/>
          <w:szCs w:val="30"/>
        </w:rPr>
        <w:t xml:space="preserve">конкурса следующих </w:t>
      </w:r>
      <w:r w:rsidRPr="00816211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816211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93"/>
        <w:gridCol w:w="1701"/>
        <w:gridCol w:w="141"/>
        <w:gridCol w:w="1701"/>
        <w:gridCol w:w="5103"/>
      </w:tblGrid>
      <w:tr w:rsidR="00B42E3B" w:rsidRPr="00816211" w:rsidTr="00E97BF7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701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2" w:type="dxa"/>
            <w:gridSpan w:val="2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510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B42E3B" w:rsidRPr="00816211" w:rsidTr="004C4AC5">
        <w:tc>
          <w:tcPr>
            <w:tcW w:w="9639" w:type="dxa"/>
            <w:gridSpan w:val="5"/>
          </w:tcPr>
          <w:p w:rsidR="00B42E3B" w:rsidRPr="007E097C" w:rsidRDefault="00B42E3B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E097C">
              <w:rPr>
                <w:rFonts w:ascii="Times New Roman" w:hAnsi="Times New Roman"/>
                <w:b/>
                <w:sz w:val="26"/>
                <w:szCs w:val="26"/>
              </w:rPr>
              <w:t>декоративно-</w:t>
            </w:r>
            <w:r w:rsidRPr="007E097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прикладное искусство </w:t>
            </w:r>
          </w:p>
        </w:tc>
      </w:tr>
      <w:tr w:rsidR="00B42E3B" w:rsidRPr="00816211" w:rsidTr="00E97BF7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AF2D5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D54">
              <w:rPr>
                <w:rFonts w:ascii="Times New Roman" w:hAnsi="Times New Roman"/>
                <w:sz w:val="26"/>
                <w:szCs w:val="26"/>
                <w:lang w:val="ru-RU"/>
              </w:rPr>
              <w:t>Михалёва Виктория</w:t>
            </w:r>
          </w:p>
        </w:tc>
        <w:tc>
          <w:tcPr>
            <w:tcW w:w="1701" w:type="dxa"/>
          </w:tcPr>
          <w:p w:rsidR="00B42E3B" w:rsidRPr="00AF2D5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D54">
              <w:rPr>
                <w:rFonts w:ascii="Times New Roman" w:hAnsi="Times New Roman"/>
                <w:sz w:val="26"/>
                <w:szCs w:val="26"/>
                <w:lang w:val="ru-RU"/>
              </w:rPr>
              <w:t>Мосягина А.И.</w:t>
            </w:r>
          </w:p>
        </w:tc>
        <w:tc>
          <w:tcPr>
            <w:tcW w:w="5103" w:type="dxa"/>
          </w:tcPr>
          <w:p w:rsidR="00B42E3B" w:rsidRPr="00AF2D54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D54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AF2D54">
              <w:rPr>
                <w:rFonts w:ascii="Times New Roman" w:hAnsi="Times New Roman"/>
                <w:sz w:val="26"/>
                <w:szCs w:val="26"/>
              </w:rPr>
              <w:t xml:space="preserve">  «Дом детского творчества» муниципального образования «Город Десногорск» Смоленской области</w:t>
            </w:r>
          </w:p>
        </w:tc>
      </w:tr>
      <w:tr w:rsidR="00B42E3B" w:rsidRPr="00816211" w:rsidTr="00E97BF7">
        <w:tc>
          <w:tcPr>
            <w:tcW w:w="993" w:type="dxa"/>
            <w:tcBorders>
              <w:bottom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Никитина Вероника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Мосягина А.И.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2E3B" w:rsidRPr="00816211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1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8C3210">
              <w:rPr>
                <w:rFonts w:ascii="Times New Roman" w:hAnsi="Times New Roman"/>
                <w:sz w:val="26"/>
                <w:szCs w:val="26"/>
              </w:rPr>
              <w:t xml:space="preserve">  «Дом детского творчества» муниципального образования «Город Десногорск» Смоленской области</w:t>
            </w:r>
          </w:p>
        </w:tc>
      </w:tr>
      <w:tr w:rsidR="00B42E3B" w:rsidRPr="00816211" w:rsidTr="00E97B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Чинных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Свистунова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816211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321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МБУДО</w:t>
            </w:r>
            <w:r w:rsidRPr="008C3210">
              <w:rPr>
                <w:rFonts w:ascii="Times New Roman" w:hAnsi="Times New Roman"/>
                <w:sz w:val="26"/>
                <w:szCs w:val="26"/>
              </w:rPr>
              <w:t xml:space="preserve">  «Дом детского творчества» </w:t>
            </w:r>
            <w:r w:rsidRPr="008C321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«Город Десногорск» Смоленской области</w:t>
            </w:r>
          </w:p>
        </w:tc>
      </w:tr>
      <w:tr w:rsidR="00B42E3B" w:rsidRPr="00816211" w:rsidTr="00E97BF7">
        <w:tc>
          <w:tcPr>
            <w:tcW w:w="993" w:type="dxa"/>
            <w:tcBorders>
              <w:top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Соколов Павел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Багдасарьян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2E3B" w:rsidRPr="000C120D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Дворец творчества детей и молодежи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>»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города Смоленска</w:t>
            </w:r>
          </w:p>
        </w:tc>
      </w:tr>
      <w:tr w:rsidR="00B42E3B" w:rsidRPr="00816211" w:rsidTr="00E97BF7">
        <w:tc>
          <w:tcPr>
            <w:tcW w:w="993" w:type="dxa"/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Кошелева Александра</w:t>
            </w:r>
          </w:p>
        </w:tc>
        <w:tc>
          <w:tcPr>
            <w:tcW w:w="1701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Агеева А.Л.</w:t>
            </w:r>
          </w:p>
        </w:tc>
        <w:tc>
          <w:tcPr>
            <w:tcW w:w="5103" w:type="dxa"/>
          </w:tcPr>
          <w:p w:rsidR="00B42E3B" w:rsidRPr="000C120D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ОГБОУ «Центр образования и развития «Особый ребенок» г. Смоленска»</w:t>
            </w:r>
          </w:p>
        </w:tc>
      </w:tr>
      <w:tr w:rsidR="00B42E3B" w:rsidRPr="00816211" w:rsidTr="00E97BF7">
        <w:tc>
          <w:tcPr>
            <w:tcW w:w="993" w:type="dxa"/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Шуйская Веста</w:t>
            </w:r>
          </w:p>
        </w:tc>
        <w:tc>
          <w:tcPr>
            <w:tcW w:w="1701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Агеева А.Л.</w:t>
            </w:r>
          </w:p>
        </w:tc>
        <w:tc>
          <w:tcPr>
            <w:tcW w:w="5103" w:type="dxa"/>
          </w:tcPr>
          <w:p w:rsidR="00B42E3B" w:rsidRPr="00816211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ОГБОУ «Центр образования и развития «Особый ребенок» г. Смоленска»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Вишнева Надежда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Муравьёва Е.Н.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73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C173D9">
              <w:rPr>
                <w:rFonts w:ascii="Times New Roman" w:hAnsi="Times New Roman"/>
                <w:sz w:val="26"/>
                <w:szCs w:val="26"/>
                <w:lang w:val="ru-RU"/>
              </w:rPr>
              <w:t>Холм-Жирковский районный Дом творчества детей и юношества»</w:t>
            </w:r>
            <w:r w:rsidR="006E5A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Холм-Жирковского района Смоленской области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Иванов Глеб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А.А.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73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C173D9">
              <w:rPr>
                <w:rFonts w:ascii="Times New Roman" w:hAnsi="Times New Roman"/>
                <w:sz w:val="26"/>
                <w:szCs w:val="26"/>
                <w:lang w:val="ru-RU"/>
              </w:rPr>
              <w:t>Холм-Жирковский районный Дом творчества детей и юношества»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C173D9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73D9">
              <w:rPr>
                <w:rFonts w:ascii="Times New Roman" w:hAnsi="Times New Roman"/>
                <w:sz w:val="26"/>
                <w:szCs w:val="26"/>
              </w:rPr>
              <w:t>Вайтюль София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Киргизова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Коробейник Т.А.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B42E3B" w:rsidRPr="004F17EC" w:rsidRDefault="004D4D0A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Круглик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Романович Т.Б.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</w:p>
        </w:tc>
      </w:tr>
      <w:tr w:rsidR="00B42E3B" w:rsidRPr="004F17EC" w:rsidTr="00E97BF7">
        <w:tc>
          <w:tcPr>
            <w:tcW w:w="993" w:type="dxa"/>
          </w:tcPr>
          <w:p w:rsidR="00B42E3B" w:rsidRPr="00C173D9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Созонтова Вера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Жданова О.А.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321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8C3210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Десногорск» Смоленской области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Зайковский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Антон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В.Н.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Граничский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сад – базовая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42E3B" w:rsidRPr="004F17EC" w:rsidRDefault="006E3C9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Гро</w:t>
            </w:r>
            <w:r w:rsidR="00B42E3B">
              <w:rPr>
                <w:rFonts w:ascii="Times New Roman" w:hAnsi="Times New Roman"/>
                <w:sz w:val="26"/>
                <w:szCs w:val="26"/>
                <w:lang w:val="ru-RU"/>
              </w:rPr>
              <w:t>мыко Максим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B42E3B" w:rsidRPr="004F17EC" w:rsidRDefault="004D4D0A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Ткаченко София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Романович Т.Б.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Сатина Кристина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Орлова Л.Г.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C321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8C3210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Десногорск» Смоленской области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Самосюк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Роман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Пошехонцева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О.Л.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Вяжевич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«Центр коррекционно-развивающего обучения и реабилитации»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Сысун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Антон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Рудась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7 г. Молодечно»</w:t>
            </w:r>
          </w:p>
        </w:tc>
      </w:tr>
      <w:tr w:rsidR="00AF2D54" w:rsidRPr="004F17EC" w:rsidTr="00E97BF7">
        <w:tc>
          <w:tcPr>
            <w:tcW w:w="993" w:type="dxa"/>
          </w:tcPr>
          <w:p w:rsidR="00AF2D54" w:rsidRPr="004F17EC" w:rsidRDefault="00AF2D5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AF2D54" w:rsidRDefault="00E97BF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Бильдюкевич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AF2D54" w:rsidRDefault="00E97BF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Лабанок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И.А.</w:t>
            </w:r>
          </w:p>
        </w:tc>
        <w:tc>
          <w:tcPr>
            <w:tcW w:w="5103" w:type="dxa"/>
          </w:tcPr>
          <w:p w:rsidR="00AF2D54" w:rsidRDefault="00147423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</w:t>
            </w:r>
            <w:r w:rsidR="00E97BF7">
              <w:rPr>
                <w:rFonts w:ascii="Times New Roman" w:hAnsi="Times New Roman"/>
                <w:sz w:val="26"/>
                <w:szCs w:val="26"/>
                <w:lang w:val="ru-RU"/>
              </w:rPr>
              <w:t>шковичская</w:t>
            </w:r>
            <w:proofErr w:type="spellEnd"/>
            <w:r w:rsidR="00E97B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="00E97BF7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="00E97B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B42E3B" w:rsidRPr="004F17EC" w:rsidTr="004C4AC5">
        <w:tc>
          <w:tcPr>
            <w:tcW w:w="9639" w:type="dxa"/>
            <w:gridSpan w:val="5"/>
          </w:tcPr>
          <w:p w:rsidR="00B42E3B" w:rsidRPr="007E097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7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изобразительное искусство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Козлова Елизавета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Багдасарьян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</w:t>
            </w:r>
            <w:r w:rsidRPr="004F17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Дворец творчества детей и молодежи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>»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города Смоленска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Калачикова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Багдасарьян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</w:t>
            </w:r>
            <w:r w:rsidRPr="004F17EC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>Дворец творчества детей и молодежи</w:t>
            </w:r>
            <w:r w:rsidRPr="000C120D">
              <w:rPr>
                <w:rFonts w:ascii="Times New Roman" w:hAnsi="Times New Roman"/>
                <w:sz w:val="26"/>
                <w:szCs w:val="26"/>
              </w:rPr>
              <w:t>»</w:t>
            </w:r>
            <w:r w:rsidRPr="000C12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города Смоленска</w:t>
            </w:r>
          </w:p>
        </w:tc>
      </w:tr>
      <w:tr w:rsidR="00B42E3B" w:rsidRPr="00350816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Ефимченко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Степан</w:t>
            </w:r>
          </w:p>
        </w:tc>
        <w:tc>
          <w:tcPr>
            <w:tcW w:w="1842" w:type="dxa"/>
            <w:gridSpan w:val="2"/>
          </w:tcPr>
          <w:p w:rsidR="00B42E3B" w:rsidRPr="00350816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>Лебецкая</w:t>
            </w:r>
            <w:proofErr w:type="spellEnd"/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5103" w:type="dxa"/>
          </w:tcPr>
          <w:p w:rsidR="00B42E3B" w:rsidRPr="00350816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Зенько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Елизавета 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Самойлова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Е.Н.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№ 4»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Мещанинова Алиса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Чаруковская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proofErr w:type="spellStart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>Велижский</w:t>
            </w:r>
            <w:proofErr w:type="spellEnd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 детского творчества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Петроченко Анастасия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Чаруковская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proofErr w:type="spellStart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>Велижский</w:t>
            </w:r>
            <w:proofErr w:type="spellEnd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 детского творчества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Чавлытко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Святослав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Рудак Н.Ю.</w:t>
            </w:r>
          </w:p>
        </w:tc>
        <w:tc>
          <w:tcPr>
            <w:tcW w:w="5103" w:type="dxa"/>
          </w:tcPr>
          <w:p w:rsidR="00B42E3B" w:rsidRPr="002239B2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239B2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Кучко Святогор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№1 имени Янки Купалы»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Изохова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Елизавета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Чаруковская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proofErr w:type="spellStart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>Велижский</w:t>
            </w:r>
            <w:proofErr w:type="spellEnd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 детского творчества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1D209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Емельянов Владимир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Чаруковская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proofErr w:type="spellStart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>Велижский</w:t>
            </w:r>
            <w:proofErr w:type="spellEnd"/>
            <w:r w:rsidRPr="007E097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 детского творчества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Карчмит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103" w:type="dxa"/>
          </w:tcPr>
          <w:p w:rsidR="00B42E3B" w:rsidRPr="002239B2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239B2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 14</w:t>
            </w:r>
            <w:r w:rsidRPr="002239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B42E3B" w:rsidRPr="004F17EC" w:rsidTr="00E97BF7">
        <w:tc>
          <w:tcPr>
            <w:tcW w:w="993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Ковалевская Юля</w:t>
            </w:r>
          </w:p>
        </w:tc>
        <w:tc>
          <w:tcPr>
            <w:tcW w:w="1842" w:type="dxa"/>
            <w:gridSpan w:val="2"/>
          </w:tcPr>
          <w:p w:rsidR="00B42E3B" w:rsidRPr="004F17E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Втулкина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5103" w:type="dxa"/>
          </w:tcPr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DF54F6" w:rsidRPr="004F17EC" w:rsidTr="00E97BF7">
        <w:tc>
          <w:tcPr>
            <w:tcW w:w="993" w:type="dxa"/>
          </w:tcPr>
          <w:p w:rsidR="00DF54F6" w:rsidRPr="00DF54F6" w:rsidRDefault="00DF54F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DF54F6" w:rsidRDefault="00DF54F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Светлана</w:t>
            </w:r>
          </w:p>
        </w:tc>
        <w:tc>
          <w:tcPr>
            <w:tcW w:w="1842" w:type="dxa"/>
            <w:gridSpan w:val="2"/>
          </w:tcPr>
          <w:p w:rsidR="00DF54F6" w:rsidRDefault="00DF54F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5103" w:type="dxa"/>
          </w:tcPr>
          <w:p w:rsidR="00DF54F6" w:rsidRDefault="00DF54F6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Городиловская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B42E3B" w:rsidRPr="005A0D58" w:rsidRDefault="00B42E3B" w:rsidP="004C4AC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B42E3B" w:rsidRPr="005A0D58" w:rsidRDefault="00B42E3B" w:rsidP="004C4AC5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3. Контроль за исполнением приказа возложить на заместителя начальника управл</w:t>
      </w:r>
      <w:r>
        <w:rPr>
          <w:rFonts w:ascii="Times New Roman" w:hAnsi="Times New Roman"/>
          <w:sz w:val="30"/>
          <w:szCs w:val="30"/>
        </w:rPr>
        <w:t xml:space="preserve">ения по образованию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О.В</w:t>
      </w:r>
      <w:r w:rsidRPr="005A0D58">
        <w:rPr>
          <w:rFonts w:ascii="Times New Roman" w:hAnsi="Times New Roman"/>
          <w:sz w:val="30"/>
          <w:szCs w:val="30"/>
        </w:rPr>
        <w:t>.</w:t>
      </w:r>
    </w:p>
    <w:p w:rsidR="00B42E3B" w:rsidRDefault="00B42E3B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4C4AC5" w:rsidRDefault="00B42E3B" w:rsidP="004C4AC5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>Подпись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  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4C4AC5">
        <w:rPr>
          <w:rFonts w:ascii="Times New Roman" w:hAnsi="Times New Roman"/>
          <w:sz w:val="30"/>
          <w:szCs w:val="30"/>
        </w:rPr>
        <w:t>И.Ф.Драпез</w:t>
      </w:r>
      <w:r w:rsidR="004C4AC5">
        <w:rPr>
          <w:rFonts w:ascii="Times New Roman" w:hAnsi="Times New Roman"/>
          <w:sz w:val="30"/>
          <w:szCs w:val="30"/>
          <w:lang w:val="ru-RU"/>
        </w:rPr>
        <w:t>а</w:t>
      </w:r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42E3B" w:rsidRPr="000E33E1" w:rsidRDefault="00B42E3B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0E33E1">
        <w:rPr>
          <w:rFonts w:ascii="Times New Roman" w:hAnsi="Times New Roman"/>
          <w:sz w:val="18"/>
          <w:szCs w:val="18"/>
          <w:lang w:val="ru-RU"/>
        </w:rPr>
        <w:t>Устюшенко</w:t>
      </w:r>
      <w:proofErr w:type="spellEnd"/>
      <w:r w:rsidRPr="000E33E1">
        <w:rPr>
          <w:rFonts w:ascii="Times New Roman" w:hAnsi="Times New Roman"/>
          <w:sz w:val="18"/>
          <w:szCs w:val="18"/>
          <w:lang w:val="ru-RU"/>
        </w:rPr>
        <w:t xml:space="preserve"> 50 05 01</w:t>
      </w:r>
    </w:p>
    <w:p w:rsidR="00B42E3B" w:rsidRDefault="00B42E3B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 w:rsidRPr="000E33E1">
        <w:rPr>
          <w:rFonts w:ascii="Times New Roman" w:hAnsi="Times New Roman"/>
          <w:sz w:val="18"/>
          <w:szCs w:val="18"/>
          <w:lang w:val="ru-RU"/>
        </w:rPr>
        <w:t>Савицкая 50 05 13</w:t>
      </w:r>
    </w:p>
    <w:sectPr w:rsidR="00B42E3B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3B"/>
    <w:rsid w:val="00147423"/>
    <w:rsid w:val="001B55EB"/>
    <w:rsid w:val="00407183"/>
    <w:rsid w:val="004C4AC5"/>
    <w:rsid w:val="004D4D0A"/>
    <w:rsid w:val="004F1770"/>
    <w:rsid w:val="005212E5"/>
    <w:rsid w:val="00576FA4"/>
    <w:rsid w:val="006C6500"/>
    <w:rsid w:val="006E3C95"/>
    <w:rsid w:val="006E5A10"/>
    <w:rsid w:val="007A6835"/>
    <w:rsid w:val="00804DE1"/>
    <w:rsid w:val="008256BB"/>
    <w:rsid w:val="008B684B"/>
    <w:rsid w:val="00AF2D54"/>
    <w:rsid w:val="00B42E3B"/>
    <w:rsid w:val="00CA3FE2"/>
    <w:rsid w:val="00DF54F6"/>
    <w:rsid w:val="00E9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15</cp:revision>
  <dcterms:created xsi:type="dcterms:W3CDTF">2021-12-08T16:23:00Z</dcterms:created>
  <dcterms:modified xsi:type="dcterms:W3CDTF">2021-12-21T07:28:00Z</dcterms:modified>
</cp:coreProperties>
</file>